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CF1" w:rsidRDefault="00A55CF1" w:rsidP="00A55CF1">
      <w:pPr>
        <w:pStyle w:val="a3"/>
        <w:tabs>
          <w:tab w:val="left" w:pos="210"/>
          <w:tab w:val="center" w:pos="4678"/>
        </w:tabs>
        <w:spacing w:line="216" w:lineRule="auto"/>
        <w:ind w:right="-1" w:firstLine="0"/>
        <w:rPr>
          <w:b/>
          <w:color w:val="000000"/>
          <w:szCs w:val="28"/>
          <w:lang w:val="ru-RU"/>
        </w:rPr>
      </w:pPr>
      <w:r>
        <w:rPr>
          <w:b/>
          <w:noProof/>
          <w:color w:val="000000"/>
          <w:szCs w:val="28"/>
          <w:lang w:val="ru-RU" w:eastAsia="ru-RU"/>
        </w:rPr>
        <w:drawing>
          <wp:inline distT="0" distB="0" distL="0" distR="0">
            <wp:extent cx="527685" cy="676910"/>
            <wp:effectExtent l="0" t="0" r="5715"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685" cy="676910"/>
                    </a:xfrm>
                    <a:prstGeom prst="rect">
                      <a:avLst/>
                    </a:prstGeom>
                    <a:noFill/>
                    <a:ln>
                      <a:noFill/>
                    </a:ln>
                  </pic:spPr>
                </pic:pic>
              </a:graphicData>
            </a:graphic>
          </wp:inline>
        </w:drawing>
      </w:r>
    </w:p>
    <w:p w:rsidR="00A55CF1" w:rsidRDefault="00A55CF1" w:rsidP="00A55CF1">
      <w:pPr>
        <w:pStyle w:val="a3"/>
        <w:tabs>
          <w:tab w:val="left" w:pos="210"/>
          <w:tab w:val="center" w:pos="4678"/>
        </w:tabs>
        <w:spacing w:line="216" w:lineRule="auto"/>
        <w:ind w:right="-1" w:firstLine="0"/>
        <w:rPr>
          <w:b/>
          <w:color w:val="000000"/>
          <w:szCs w:val="28"/>
          <w:lang w:val="ru-RU"/>
        </w:rPr>
      </w:pPr>
      <w:r>
        <w:rPr>
          <w:b/>
          <w:color w:val="000000"/>
          <w:szCs w:val="28"/>
          <w:lang w:val="ru-RU"/>
        </w:rPr>
        <w:t>КРАСНОЯРСКИЙ КРАЙ</w:t>
      </w:r>
    </w:p>
    <w:p w:rsidR="00A55CF1" w:rsidRDefault="00A55CF1" w:rsidP="00A55CF1">
      <w:pPr>
        <w:pStyle w:val="a3"/>
        <w:spacing w:line="216" w:lineRule="auto"/>
        <w:ind w:right="-1" w:firstLine="0"/>
        <w:rPr>
          <w:b/>
          <w:color w:val="000000"/>
          <w:szCs w:val="28"/>
          <w:lang w:val="ru-RU"/>
        </w:rPr>
      </w:pPr>
      <w:r>
        <w:rPr>
          <w:b/>
          <w:color w:val="000000"/>
          <w:szCs w:val="28"/>
          <w:lang w:val="ru-RU"/>
        </w:rPr>
        <w:t>ПИРОВСКИЙ МУНИЦИПАЛЬНЫЙ ОКРУГ</w:t>
      </w:r>
    </w:p>
    <w:p w:rsidR="00A55CF1" w:rsidRDefault="00A55CF1" w:rsidP="00A55CF1">
      <w:pPr>
        <w:ind w:right="-1"/>
        <w:jc w:val="center"/>
        <w:rPr>
          <w:b/>
          <w:szCs w:val="28"/>
        </w:rPr>
      </w:pPr>
      <w:r>
        <w:rPr>
          <w:b/>
          <w:szCs w:val="28"/>
        </w:rPr>
        <w:t>ПИРОВСКИЙ ОКРУЖНОЙ СОВЕТ ДЕПУТАТОВ</w:t>
      </w:r>
    </w:p>
    <w:p w:rsidR="00A55CF1" w:rsidRDefault="00A55CF1" w:rsidP="00A55CF1">
      <w:pPr>
        <w:spacing w:line="216" w:lineRule="auto"/>
        <w:ind w:right="-1"/>
        <w:jc w:val="center"/>
        <w:rPr>
          <w:b/>
          <w:i/>
          <w:szCs w:val="28"/>
        </w:rPr>
      </w:pPr>
    </w:p>
    <w:p w:rsidR="00A55CF1" w:rsidRDefault="00A55CF1" w:rsidP="00A55CF1">
      <w:pPr>
        <w:spacing w:line="216" w:lineRule="auto"/>
        <w:ind w:right="-1"/>
        <w:jc w:val="center"/>
        <w:rPr>
          <w:b/>
          <w:sz w:val="32"/>
          <w:szCs w:val="32"/>
        </w:rPr>
      </w:pPr>
      <w:r>
        <w:rPr>
          <w:b/>
          <w:sz w:val="32"/>
          <w:szCs w:val="32"/>
        </w:rPr>
        <w:t>РЕШЕНИЕ</w:t>
      </w:r>
    </w:p>
    <w:p w:rsidR="00A55CF1" w:rsidRDefault="00A55CF1" w:rsidP="00A55CF1">
      <w:pPr>
        <w:spacing w:line="216" w:lineRule="auto"/>
        <w:ind w:right="-1"/>
        <w:jc w:val="right"/>
        <w:rPr>
          <w:i/>
          <w:szCs w:val="28"/>
          <w:u w:val="single"/>
        </w:rPr>
      </w:pPr>
    </w:p>
    <w:tbl>
      <w:tblPr>
        <w:tblW w:w="9601" w:type="dxa"/>
        <w:tblLook w:val="01E0" w:firstRow="1" w:lastRow="1" w:firstColumn="1" w:lastColumn="1" w:noHBand="0" w:noVBand="0"/>
      </w:tblPr>
      <w:tblGrid>
        <w:gridCol w:w="3200"/>
        <w:gridCol w:w="3200"/>
        <w:gridCol w:w="3201"/>
      </w:tblGrid>
      <w:tr w:rsidR="00A55CF1" w:rsidTr="00A55CF1">
        <w:trPr>
          <w:trHeight w:val="576"/>
        </w:trPr>
        <w:tc>
          <w:tcPr>
            <w:tcW w:w="3200" w:type="dxa"/>
            <w:hideMark/>
          </w:tcPr>
          <w:p w:rsidR="00A55CF1" w:rsidRDefault="00625083">
            <w:pPr>
              <w:spacing w:line="252" w:lineRule="auto"/>
              <w:rPr>
                <w:szCs w:val="28"/>
                <w:lang w:eastAsia="en-US"/>
              </w:rPr>
            </w:pPr>
            <w:r>
              <w:rPr>
                <w:szCs w:val="28"/>
                <w:lang w:eastAsia="en-US"/>
              </w:rPr>
              <w:t>21.01.2021</w:t>
            </w:r>
          </w:p>
        </w:tc>
        <w:tc>
          <w:tcPr>
            <w:tcW w:w="3200" w:type="dxa"/>
            <w:hideMark/>
          </w:tcPr>
          <w:p w:rsidR="00A55CF1" w:rsidRDefault="00A55CF1">
            <w:pPr>
              <w:spacing w:line="252" w:lineRule="auto"/>
              <w:jc w:val="center"/>
              <w:rPr>
                <w:szCs w:val="28"/>
                <w:lang w:eastAsia="en-US"/>
              </w:rPr>
            </w:pPr>
            <w:r>
              <w:rPr>
                <w:szCs w:val="28"/>
                <w:lang w:eastAsia="en-US"/>
              </w:rPr>
              <w:t xml:space="preserve">с. Пировское     </w:t>
            </w:r>
          </w:p>
        </w:tc>
        <w:tc>
          <w:tcPr>
            <w:tcW w:w="3201" w:type="dxa"/>
          </w:tcPr>
          <w:p w:rsidR="00A55CF1" w:rsidRDefault="007F31FE">
            <w:pPr>
              <w:spacing w:line="252" w:lineRule="auto"/>
              <w:jc w:val="right"/>
              <w:rPr>
                <w:szCs w:val="28"/>
                <w:lang w:eastAsia="en-US"/>
              </w:rPr>
            </w:pPr>
            <w:r>
              <w:rPr>
                <w:szCs w:val="28"/>
                <w:lang w:eastAsia="en-US"/>
              </w:rPr>
              <w:t>№</w:t>
            </w:r>
            <w:r w:rsidR="003041C9">
              <w:rPr>
                <w:szCs w:val="28"/>
                <w:lang w:eastAsia="en-US"/>
              </w:rPr>
              <w:t>8-7</w:t>
            </w:r>
            <w:r w:rsidR="00551E1A">
              <w:rPr>
                <w:szCs w:val="28"/>
                <w:lang w:eastAsia="en-US"/>
              </w:rPr>
              <w:t>1</w:t>
            </w:r>
            <w:r w:rsidR="003041C9">
              <w:rPr>
                <w:szCs w:val="28"/>
                <w:lang w:eastAsia="en-US"/>
              </w:rPr>
              <w:t>р</w:t>
            </w:r>
          </w:p>
          <w:p w:rsidR="00A55CF1" w:rsidRDefault="00A55CF1">
            <w:pPr>
              <w:spacing w:line="252" w:lineRule="auto"/>
              <w:jc w:val="right"/>
              <w:rPr>
                <w:szCs w:val="28"/>
                <w:lang w:eastAsia="en-US"/>
              </w:rPr>
            </w:pPr>
          </w:p>
        </w:tc>
      </w:tr>
    </w:tbl>
    <w:p w:rsidR="00A55CF1" w:rsidRDefault="00A55CF1" w:rsidP="003A4280">
      <w:pPr>
        <w:jc w:val="both"/>
        <w:rPr>
          <w:szCs w:val="28"/>
        </w:rPr>
      </w:pPr>
    </w:p>
    <w:p w:rsidR="00C610F7" w:rsidRDefault="00C610F7" w:rsidP="00C610F7">
      <w:pPr>
        <w:jc w:val="center"/>
        <w:rPr>
          <w:szCs w:val="28"/>
        </w:rPr>
      </w:pPr>
      <w:r>
        <w:rPr>
          <w:szCs w:val="28"/>
        </w:rPr>
        <w:t>О порядке материально-технического обеспечения деятельности органов местного самоуправления Пировского муниципального округа</w:t>
      </w:r>
    </w:p>
    <w:p w:rsidR="00C610F7" w:rsidRPr="00C610F7" w:rsidRDefault="00C610F7" w:rsidP="00C610F7">
      <w:pPr>
        <w:jc w:val="both"/>
        <w:rPr>
          <w:rFonts w:ascii="Arial" w:hAnsi="Arial" w:cs="Arial"/>
          <w:color w:val="000000"/>
          <w:sz w:val="24"/>
          <w:szCs w:val="24"/>
        </w:rPr>
      </w:pPr>
      <w:r w:rsidRPr="00C610F7">
        <w:rPr>
          <w:rFonts w:ascii="Arial" w:hAnsi="Arial" w:cs="Arial"/>
          <w:color w:val="000000"/>
          <w:sz w:val="24"/>
          <w:szCs w:val="24"/>
        </w:rPr>
        <w:t> </w:t>
      </w:r>
    </w:p>
    <w:p w:rsidR="00C610F7" w:rsidRPr="001A3A97" w:rsidRDefault="00C610F7" w:rsidP="00C610F7">
      <w:pPr>
        <w:ind w:firstLine="709"/>
        <w:jc w:val="both"/>
        <w:rPr>
          <w:szCs w:val="28"/>
        </w:rPr>
      </w:pPr>
      <w:r w:rsidRPr="001A3A97">
        <w:rPr>
          <w:szCs w:val="28"/>
        </w:rPr>
        <w:t>Руководствуясь статьей 86 </w:t>
      </w:r>
      <w:hyperlink r:id="rId6" w:tgtFrame="_blank" w:history="1">
        <w:r w:rsidRPr="001A3A97">
          <w:rPr>
            <w:szCs w:val="28"/>
          </w:rPr>
          <w:t>Бюджетного кодекса Российской Федерации</w:t>
        </w:r>
      </w:hyperlink>
      <w:r w:rsidRPr="001A3A97">
        <w:rPr>
          <w:szCs w:val="28"/>
        </w:rPr>
        <w:t>, на основании </w:t>
      </w:r>
      <w:hyperlink r:id="rId7" w:tgtFrame="_blank" w:history="1">
        <w:r w:rsidRPr="001A3A97">
          <w:rPr>
            <w:szCs w:val="28"/>
          </w:rPr>
          <w:t>Федерал</w:t>
        </w:r>
        <w:r w:rsidR="001A3A97" w:rsidRPr="001A3A97">
          <w:rPr>
            <w:szCs w:val="28"/>
          </w:rPr>
          <w:t>ьного Закона  от 06.10.2003г. №</w:t>
        </w:r>
        <w:r w:rsidRPr="001A3A97">
          <w:rPr>
            <w:szCs w:val="28"/>
          </w:rPr>
          <w:t>131-ФЗ «Об общих принципах организации местного самоуправления Российской Федерации»</w:t>
        </w:r>
      </w:hyperlink>
      <w:r w:rsidR="001A3A97">
        <w:rPr>
          <w:szCs w:val="28"/>
        </w:rPr>
        <w:t>, статьями 20, 35</w:t>
      </w:r>
      <w:r w:rsidRPr="001A3A97">
        <w:rPr>
          <w:szCs w:val="28"/>
        </w:rPr>
        <w:t> </w:t>
      </w:r>
      <w:hyperlink r:id="rId8" w:tgtFrame="_blank" w:history="1">
        <w:r w:rsidRPr="001A3A97">
          <w:rPr>
            <w:szCs w:val="28"/>
          </w:rPr>
          <w:t>Устава</w:t>
        </w:r>
      </w:hyperlink>
      <w:r w:rsidRPr="001A3A97">
        <w:rPr>
          <w:szCs w:val="28"/>
        </w:rPr>
        <w:t xml:space="preserve"> Пировского </w:t>
      </w:r>
      <w:r w:rsidR="001A3A97">
        <w:rPr>
          <w:szCs w:val="28"/>
        </w:rPr>
        <w:t xml:space="preserve">муниципального округа, Пировский окружной </w:t>
      </w:r>
      <w:r w:rsidRPr="001A3A97">
        <w:rPr>
          <w:szCs w:val="28"/>
        </w:rPr>
        <w:t>Совет</w:t>
      </w:r>
      <w:r w:rsidR="001A3A97">
        <w:rPr>
          <w:szCs w:val="28"/>
        </w:rPr>
        <w:t xml:space="preserve"> депутатов</w:t>
      </w:r>
      <w:r w:rsidRPr="001A3A97">
        <w:rPr>
          <w:szCs w:val="28"/>
        </w:rPr>
        <w:t> РЕШИЛ:</w:t>
      </w:r>
    </w:p>
    <w:p w:rsidR="001A3A97" w:rsidRDefault="001A3A97" w:rsidP="001A3A97">
      <w:pPr>
        <w:ind w:firstLine="708"/>
        <w:jc w:val="both"/>
        <w:rPr>
          <w:szCs w:val="28"/>
        </w:rPr>
      </w:pPr>
      <w:r>
        <w:rPr>
          <w:szCs w:val="28"/>
        </w:rPr>
        <w:t>1.</w:t>
      </w:r>
      <w:r w:rsidR="00C610F7" w:rsidRPr="001A3A97">
        <w:rPr>
          <w:szCs w:val="28"/>
        </w:rPr>
        <w:t xml:space="preserve">Утвердить Порядок материально-технического обеспечения деятельности органов местного самоуправления Пировского </w:t>
      </w:r>
      <w:r w:rsidRPr="001A3A97">
        <w:rPr>
          <w:szCs w:val="28"/>
        </w:rPr>
        <w:t>муниципального округа,</w:t>
      </w:r>
      <w:r w:rsidR="00C610F7" w:rsidRPr="001A3A97">
        <w:rPr>
          <w:szCs w:val="28"/>
        </w:rPr>
        <w:t xml:space="preserve"> согласно приложению.</w:t>
      </w:r>
    </w:p>
    <w:p w:rsidR="001A3A97" w:rsidRDefault="001A3A97" w:rsidP="001A3A97">
      <w:pPr>
        <w:ind w:firstLine="708"/>
        <w:jc w:val="both"/>
        <w:rPr>
          <w:szCs w:val="28"/>
        </w:rPr>
      </w:pPr>
      <w:r>
        <w:rPr>
          <w:szCs w:val="28"/>
        </w:rPr>
        <w:t>2.Опубликовать настоящее решение в районной газете «Заря» и разместить на официальном сайте органов местного самоуправления Пировского муниципального округа.</w:t>
      </w:r>
    </w:p>
    <w:p w:rsidR="00570827" w:rsidRDefault="00570827" w:rsidP="001A3A97">
      <w:pPr>
        <w:ind w:firstLine="708"/>
        <w:jc w:val="both"/>
        <w:rPr>
          <w:szCs w:val="28"/>
        </w:rPr>
      </w:pPr>
      <w:r>
        <w:rPr>
          <w:szCs w:val="28"/>
        </w:rPr>
        <w:t>3.Признать утратившими силу следующие решения Пировского районного Совета депутатов:</w:t>
      </w:r>
    </w:p>
    <w:p w:rsidR="00570827" w:rsidRDefault="00570827" w:rsidP="001A3A97">
      <w:pPr>
        <w:ind w:firstLine="708"/>
        <w:jc w:val="both"/>
        <w:rPr>
          <w:szCs w:val="28"/>
        </w:rPr>
      </w:pPr>
      <w:r>
        <w:rPr>
          <w:szCs w:val="28"/>
        </w:rPr>
        <w:t>-от 12.12.2007 №33-151р «О порядке материально-технического обеспечения органов местного самоуправления Пировского района»;</w:t>
      </w:r>
    </w:p>
    <w:p w:rsidR="00374052" w:rsidRDefault="00570827" w:rsidP="00374052">
      <w:pPr>
        <w:ind w:firstLine="708"/>
        <w:jc w:val="both"/>
        <w:rPr>
          <w:szCs w:val="28"/>
        </w:rPr>
      </w:pPr>
      <w:r>
        <w:rPr>
          <w:szCs w:val="28"/>
        </w:rPr>
        <w:t>-от 10.04.2008 №</w:t>
      </w:r>
      <w:r w:rsidR="00374052">
        <w:rPr>
          <w:szCs w:val="28"/>
        </w:rPr>
        <w:t>36-161р «О внесении изменений в решение Пировского районного Совета депутатов от 12.12.2007 №33-151р «О порядке материально-технического обеспечения органов местного самоуправления Пировского района»;</w:t>
      </w:r>
    </w:p>
    <w:p w:rsidR="00374052" w:rsidRDefault="00374052" w:rsidP="00374052">
      <w:pPr>
        <w:ind w:firstLine="708"/>
        <w:jc w:val="both"/>
        <w:rPr>
          <w:szCs w:val="28"/>
        </w:rPr>
      </w:pPr>
      <w:r>
        <w:rPr>
          <w:szCs w:val="28"/>
        </w:rPr>
        <w:t>-от 26.12.2012 №38-228р «О внесении изменений в решение Пировского районного Совета депутатов от 12.12.2007 №33-151р «О порядке материально-технического обеспечения органов местного самоуправления Пировского района»;</w:t>
      </w:r>
    </w:p>
    <w:p w:rsidR="00374052" w:rsidRDefault="00374052" w:rsidP="00374052">
      <w:pPr>
        <w:ind w:firstLine="708"/>
        <w:jc w:val="both"/>
        <w:rPr>
          <w:szCs w:val="28"/>
        </w:rPr>
      </w:pPr>
      <w:r>
        <w:rPr>
          <w:szCs w:val="28"/>
        </w:rPr>
        <w:t>-от 28.04.2015 №59-380р «О внесении изменений в решение Пировского районного Совета депутатов от 12.12.2007 №33-151р «О порядке материально-технического обеспечения органов местного самоуправления Пировского района».</w:t>
      </w:r>
    </w:p>
    <w:p w:rsidR="00570827" w:rsidRPr="00570827" w:rsidRDefault="00570827" w:rsidP="001A3A97">
      <w:pPr>
        <w:ind w:firstLine="708"/>
        <w:jc w:val="both"/>
        <w:rPr>
          <w:szCs w:val="28"/>
        </w:rPr>
      </w:pPr>
    </w:p>
    <w:p w:rsidR="00C610F7" w:rsidRPr="001A3A97" w:rsidRDefault="00570827" w:rsidP="00C610F7">
      <w:pPr>
        <w:ind w:firstLine="709"/>
        <w:jc w:val="both"/>
        <w:rPr>
          <w:szCs w:val="28"/>
        </w:rPr>
      </w:pPr>
      <w:r>
        <w:rPr>
          <w:szCs w:val="28"/>
        </w:rPr>
        <w:lastRenderedPageBreak/>
        <w:t>4</w:t>
      </w:r>
      <w:r w:rsidR="00C610F7" w:rsidRPr="001A3A97">
        <w:rPr>
          <w:szCs w:val="28"/>
        </w:rPr>
        <w:t>.  Настоящее Решение вступает в силу </w:t>
      </w:r>
      <w:r w:rsidR="001A3A97">
        <w:rPr>
          <w:szCs w:val="28"/>
        </w:rPr>
        <w:t>с 01 января 2021 года и распространяет свое действие на всю вновь образованную территорию Пировского муниципального округа.</w:t>
      </w:r>
    </w:p>
    <w:p w:rsidR="00C610F7" w:rsidRDefault="00C610F7" w:rsidP="00C610F7">
      <w:pPr>
        <w:ind w:firstLine="709"/>
        <w:jc w:val="both"/>
        <w:rPr>
          <w:rFonts w:ascii="Arial" w:hAnsi="Arial" w:cs="Arial"/>
          <w:color w:val="000000"/>
          <w:sz w:val="24"/>
          <w:szCs w:val="24"/>
        </w:rPr>
      </w:pPr>
    </w:p>
    <w:p w:rsidR="00C610F7" w:rsidRPr="00C610F7" w:rsidRDefault="00C610F7" w:rsidP="00C610F7">
      <w:pPr>
        <w:ind w:firstLine="709"/>
        <w:jc w:val="both"/>
        <w:rPr>
          <w:rFonts w:ascii="Arial" w:hAnsi="Arial" w:cs="Arial"/>
          <w:color w:val="000000"/>
          <w:sz w:val="24"/>
          <w:szCs w:val="24"/>
        </w:rPr>
      </w:pPr>
      <w:r w:rsidRPr="00C610F7">
        <w:rPr>
          <w:rFonts w:ascii="Arial" w:hAnsi="Arial" w:cs="Arial"/>
          <w:color w:val="000000"/>
          <w:sz w:val="24"/>
          <w:szCs w:val="24"/>
        </w:rPr>
        <w:t> </w:t>
      </w:r>
    </w:p>
    <w:tbl>
      <w:tblPr>
        <w:tblW w:w="0" w:type="auto"/>
        <w:tblLook w:val="04A0" w:firstRow="1" w:lastRow="0" w:firstColumn="1" w:lastColumn="0" w:noHBand="0" w:noVBand="1"/>
      </w:tblPr>
      <w:tblGrid>
        <w:gridCol w:w="4426"/>
        <w:gridCol w:w="5212"/>
      </w:tblGrid>
      <w:tr w:rsidR="00C610F7" w:rsidTr="001B2D2B">
        <w:tc>
          <w:tcPr>
            <w:tcW w:w="4785" w:type="dxa"/>
            <w:hideMark/>
          </w:tcPr>
          <w:p w:rsidR="00C610F7" w:rsidRDefault="00C610F7" w:rsidP="001B2D2B">
            <w:pPr>
              <w:spacing w:line="256" w:lineRule="auto"/>
              <w:jc w:val="both"/>
              <w:rPr>
                <w:szCs w:val="28"/>
                <w:lang w:eastAsia="en-US"/>
              </w:rPr>
            </w:pPr>
            <w:r>
              <w:rPr>
                <w:szCs w:val="28"/>
                <w:lang w:eastAsia="en-US"/>
              </w:rPr>
              <w:t xml:space="preserve">Председатель Пировского </w:t>
            </w:r>
          </w:p>
          <w:p w:rsidR="00C610F7" w:rsidRDefault="00C610F7" w:rsidP="001B2D2B">
            <w:pPr>
              <w:spacing w:line="256" w:lineRule="auto"/>
              <w:jc w:val="both"/>
              <w:rPr>
                <w:szCs w:val="28"/>
                <w:lang w:eastAsia="en-US"/>
              </w:rPr>
            </w:pPr>
            <w:proofErr w:type="gramStart"/>
            <w:r>
              <w:rPr>
                <w:szCs w:val="28"/>
                <w:lang w:eastAsia="en-US"/>
              </w:rPr>
              <w:t>окружного</w:t>
            </w:r>
            <w:proofErr w:type="gramEnd"/>
            <w:r>
              <w:rPr>
                <w:szCs w:val="28"/>
                <w:lang w:eastAsia="en-US"/>
              </w:rPr>
              <w:t xml:space="preserve"> Совета депутатов</w:t>
            </w:r>
          </w:p>
          <w:p w:rsidR="00C610F7" w:rsidRDefault="00C610F7" w:rsidP="001B2D2B">
            <w:pPr>
              <w:spacing w:line="256" w:lineRule="auto"/>
              <w:jc w:val="both"/>
              <w:rPr>
                <w:szCs w:val="28"/>
                <w:lang w:eastAsia="en-US"/>
              </w:rPr>
            </w:pPr>
            <w:r>
              <w:rPr>
                <w:szCs w:val="28"/>
                <w:lang w:eastAsia="en-US"/>
              </w:rPr>
              <w:t xml:space="preserve">___________Г.И. </w:t>
            </w:r>
            <w:proofErr w:type="spellStart"/>
            <w:r>
              <w:rPr>
                <w:szCs w:val="28"/>
                <w:lang w:eastAsia="en-US"/>
              </w:rPr>
              <w:t>Костыгина</w:t>
            </w:r>
            <w:proofErr w:type="spellEnd"/>
          </w:p>
        </w:tc>
        <w:tc>
          <w:tcPr>
            <w:tcW w:w="5671" w:type="dxa"/>
            <w:hideMark/>
          </w:tcPr>
          <w:p w:rsidR="00C610F7" w:rsidRDefault="00C610F7" w:rsidP="00C610F7">
            <w:pPr>
              <w:spacing w:line="256" w:lineRule="auto"/>
              <w:jc w:val="right"/>
              <w:rPr>
                <w:iCs/>
                <w:szCs w:val="28"/>
                <w:lang w:eastAsia="en-US" w:bidi="ru-RU"/>
              </w:rPr>
            </w:pPr>
            <w:r>
              <w:rPr>
                <w:iCs/>
                <w:szCs w:val="28"/>
                <w:lang w:eastAsia="en-US" w:bidi="ru-RU"/>
              </w:rPr>
              <w:t xml:space="preserve">Глава Пировского </w:t>
            </w:r>
          </w:p>
          <w:p w:rsidR="00C610F7" w:rsidRDefault="00C610F7" w:rsidP="00C610F7">
            <w:pPr>
              <w:spacing w:line="256" w:lineRule="auto"/>
              <w:jc w:val="right"/>
              <w:rPr>
                <w:iCs/>
                <w:szCs w:val="28"/>
                <w:lang w:eastAsia="en-US" w:bidi="ru-RU"/>
              </w:rPr>
            </w:pPr>
            <w:proofErr w:type="gramStart"/>
            <w:r>
              <w:rPr>
                <w:iCs/>
                <w:szCs w:val="28"/>
                <w:lang w:eastAsia="en-US" w:bidi="ru-RU"/>
              </w:rPr>
              <w:t>муниципального</w:t>
            </w:r>
            <w:proofErr w:type="gramEnd"/>
            <w:r>
              <w:rPr>
                <w:iCs/>
                <w:szCs w:val="28"/>
                <w:lang w:eastAsia="en-US" w:bidi="ru-RU"/>
              </w:rPr>
              <w:t xml:space="preserve"> округа</w:t>
            </w:r>
          </w:p>
          <w:p w:rsidR="00C610F7" w:rsidRDefault="00C610F7" w:rsidP="001B2D2B">
            <w:pPr>
              <w:spacing w:line="256" w:lineRule="auto"/>
              <w:jc w:val="both"/>
              <w:rPr>
                <w:i/>
                <w:iCs/>
                <w:szCs w:val="28"/>
                <w:lang w:eastAsia="en-US" w:bidi="ru-RU"/>
              </w:rPr>
            </w:pPr>
            <w:r>
              <w:rPr>
                <w:iCs/>
                <w:szCs w:val="28"/>
                <w:lang w:eastAsia="en-US" w:bidi="ru-RU"/>
              </w:rPr>
              <w:t xml:space="preserve">                         ____________А.И. Евсеев             </w:t>
            </w:r>
          </w:p>
        </w:tc>
      </w:tr>
    </w:tbl>
    <w:p w:rsidR="00C610F7" w:rsidRPr="00C610F7" w:rsidRDefault="00C610F7" w:rsidP="00C610F7">
      <w:pPr>
        <w:ind w:firstLine="709"/>
        <w:jc w:val="both"/>
        <w:rPr>
          <w:rFonts w:ascii="Arial" w:hAnsi="Arial" w:cs="Arial"/>
          <w:color w:val="000000"/>
          <w:sz w:val="24"/>
          <w:szCs w:val="24"/>
        </w:rPr>
      </w:pPr>
      <w:r w:rsidRPr="00C610F7">
        <w:rPr>
          <w:rFonts w:ascii="Arial" w:hAnsi="Arial" w:cs="Arial"/>
          <w:color w:val="000000"/>
          <w:sz w:val="24"/>
          <w:szCs w:val="24"/>
        </w:rPr>
        <w:t> </w:t>
      </w:r>
    </w:p>
    <w:p w:rsidR="00C610F7" w:rsidRPr="00C610F7" w:rsidRDefault="00C610F7" w:rsidP="00C610F7">
      <w:pPr>
        <w:ind w:firstLine="709"/>
        <w:jc w:val="both"/>
        <w:rPr>
          <w:rFonts w:ascii="Arial" w:hAnsi="Arial" w:cs="Arial"/>
          <w:color w:val="000000"/>
          <w:sz w:val="24"/>
          <w:szCs w:val="24"/>
        </w:rPr>
      </w:pPr>
      <w:r w:rsidRPr="00C610F7">
        <w:rPr>
          <w:rFonts w:ascii="Arial" w:hAnsi="Arial" w:cs="Arial"/>
          <w:color w:val="000000"/>
          <w:sz w:val="24"/>
          <w:szCs w:val="24"/>
        </w:rPr>
        <w:t> </w:t>
      </w:r>
    </w:p>
    <w:p w:rsidR="00C610F7" w:rsidRDefault="00C610F7" w:rsidP="00C610F7">
      <w:pPr>
        <w:ind w:firstLine="709"/>
        <w:jc w:val="both"/>
        <w:rPr>
          <w:rFonts w:ascii="Arial" w:hAnsi="Arial" w:cs="Arial"/>
          <w:color w:val="000000"/>
          <w:sz w:val="20"/>
        </w:rPr>
      </w:pPr>
      <w:r w:rsidRPr="00C610F7">
        <w:rPr>
          <w:rFonts w:ascii="Arial" w:hAnsi="Arial" w:cs="Arial"/>
          <w:color w:val="000000"/>
          <w:sz w:val="20"/>
        </w:rPr>
        <w:t> </w:t>
      </w:r>
    </w:p>
    <w:p w:rsidR="00C610F7" w:rsidRDefault="00C610F7" w:rsidP="00C610F7">
      <w:pPr>
        <w:ind w:firstLine="709"/>
        <w:jc w:val="both"/>
        <w:rPr>
          <w:rFonts w:ascii="Arial" w:hAnsi="Arial" w:cs="Arial"/>
          <w:color w:val="000000"/>
          <w:sz w:val="24"/>
          <w:szCs w:val="24"/>
        </w:rPr>
      </w:pPr>
    </w:p>
    <w:p w:rsidR="00C610F7" w:rsidRDefault="00C610F7" w:rsidP="00C610F7">
      <w:pPr>
        <w:ind w:firstLine="709"/>
        <w:jc w:val="both"/>
        <w:rPr>
          <w:rFonts w:ascii="Arial" w:hAnsi="Arial" w:cs="Arial"/>
          <w:color w:val="000000"/>
          <w:sz w:val="24"/>
          <w:szCs w:val="24"/>
        </w:rPr>
      </w:pPr>
    </w:p>
    <w:p w:rsidR="00C610F7" w:rsidRDefault="00C610F7" w:rsidP="00C610F7">
      <w:pPr>
        <w:ind w:firstLine="709"/>
        <w:jc w:val="both"/>
        <w:rPr>
          <w:rFonts w:ascii="Arial" w:hAnsi="Arial" w:cs="Arial"/>
          <w:color w:val="000000"/>
          <w:sz w:val="24"/>
          <w:szCs w:val="24"/>
        </w:rPr>
      </w:pPr>
    </w:p>
    <w:p w:rsidR="00C610F7" w:rsidRDefault="00C610F7" w:rsidP="00C610F7">
      <w:pPr>
        <w:ind w:firstLine="709"/>
        <w:jc w:val="both"/>
        <w:rPr>
          <w:rFonts w:ascii="Arial" w:hAnsi="Arial" w:cs="Arial"/>
          <w:color w:val="000000"/>
          <w:sz w:val="24"/>
          <w:szCs w:val="24"/>
        </w:rPr>
      </w:pPr>
    </w:p>
    <w:p w:rsidR="00C610F7" w:rsidRDefault="00C610F7" w:rsidP="00C610F7">
      <w:pPr>
        <w:ind w:firstLine="709"/>
        <w:jc w:val="both"/>
        <w:rPr>
          <w:rFonts w:ascii="Arial" w:hAnsi="Arial" w:cs="Arial"/>
          <w:color w:val="000000"/>
          <w:sz w:val="24"/>
          <w:szCs w:val="24"/>
        </w:rPr>
      </w:pPr>
    </w:p>
    <w:p w:rsidR="00C610F7" w:rsidRDefault="00C610F7" w:rsidP="00C610F7">
      <w:pPr>
        <w:ind w:firstLine="709"/>
        <w:jc w:val="both"/>
        <w:rPr>
          <w:rFonts w:ascii="Arial" w:hAnsi="Arial" w:cs="Arial"/>
          <w:color w:val="000000"/>
          <w:sz w:val="24"/>
          <w:szCs w:val="24"/>
        </w:rPr>
      </w:pPr>
    </w:p>
    <w:p w:rsidR="00C610F7" w:rsidRDefault="00C610F7" w:rsidP="00C610F7">
      <w:pPr>
        <w:ind w:firstLine="709"/>
        <w:jc w:val="both"/>
        <w:rPr>
          <w:rFonts w:ascii="Arial" w:hAnsi="Arial" w:cs="Arial"/>
          <w:color w:val="000000"/>
          <w:sz w:val="24"/>
          <w:szCs w:val="24"/>
        </w:rPr>
      </w:pPr>
    </w:p>
    <w:p w:rsidR="00B37887" w:rsidRDefault="00B37887" w:rsidP="00C610F7">
      <w:pPr>
        <w:ind w:firstLine="709"/>
        <w:jc w:val="both"/>
        <w:rPr>
          <w:rFonts w:ascii="Arial" w:hAnsi="Arial" w:cs="Arial"/>
          <w:color w:val="000000"/>
          <w:sz w:val="24"/>
          <w:szCs w:val="24"/>
        </w:rPr>
      </w:pPr>
    </w:p>
    <w:p w:rsidR="00B37887" w:rsidRDefault="00B37887" w:rsidP="00C610F7">
      <w:pPr>
        <w:ind w:firstLine="709"/>
        <w:jc w:val="both"/>
        <w:rPr>
          <w:rFonts w:ascii="Arial" w:hAnsi="Arial" w:cs="Arial"/>
          <w:color w:val="000000"/>
          <w:sz w:val="24"/>
          <w:szCs w:val="24"/>
        </w:rPr>
      </w:pPr>
    </w:p>
    <w:p w:rsidR="00B37887" w:rsidRDefault="00B37887" w:rsidP="00C610F7">
      <w:pPr>
        <w:ind w:firstLine="709"/>
        <w:jc w:val="both"/>
        <w:rPr>
          <w:rFonts w:ascii="Arial" w:hAnsi="Arial" w:cs="Arial"/>
          <w:color w:val="000000"/>
          <w:sz w:val="24"/>
          <w:szCs w:val="24"/>
        </w:rPr>
      </w:pPr>
    </w:p>
    <w:p w:rsidR="00B37887" w:rsidRDefault="00B37887" w:rsidP="00C610F7">
      <w:pPr>
        <w:ind w:firstLine="709"/>
        <w:jc w:val="both"/>
        <w:rPr>
          <w:rFonts w:ascii="Arial" w:hAnsi="Arial" w:cs="Arial"/>
          <w:color w:val="000000"/>
          <w:sz w:val="24"/>
          <w:szCs w:val="24"/>
        </w:rPr>
      </w:pPr>
    </w:p>
    <w:p w:rsidR="00B37887" w:rsidRDefault="00B37887" w:rsidP="00C610F7">
      <w:pPr>
        <w:ind w:firstLine="709"/>
        <w:jc w:val="both"/>
        <w:rPr>
          <w:rFonts w:ascii="Arial" w:hAnsi="Arial" w:cs="Arial"/>
          <w:color w:val="000000"/>
          <w:sz w:val="24"/>
          <w:szCs w:val="24"/>
        </w:rPr>
      </w:pPr>
    </w:p>
    <w:p w:rsidR="00B37887" w:rsidRDefault="00B37887" w:rsidP="00C610F7">
      <w:pPr>
        <w:ind w:firstLine="709"/>
        <w:jc w:val="both"/>
        <w:rPr>
          <w:rFonts w:ascii="Arial" w:hAnsi="Arial" w:cs="Arial"/>
          <w:color w:val="000000"/>
          <w:sz w:val="24"/>
          <w:szCs w:val="24"/>
        </w:rPr>
      </w:pPr>
    </w:p>
    <w:p w:rsidR="00B37887" w:rsidRDefault="00B37887" w:rsidP="00C610F7">
      <w:pPr>
        <w:ind w:firstLine="709"/>
        <w:jc w:val="both"/>
        <w:rPr>
          <w:rFonts w:ascii="Arial" w:hAnsi="Arial" w:cs="Arial"/>
          <w:color w:val="000000"/>
          <w:sz w:val="24"/>
          <w:szCs w:val="24"/>
        </w:rPr>
      </w:pPr>
    </w:p>
    <w:p w:rsidR="00B37887" w:rsidRDefault="00B37887" w:rsidP="00C610F7">
      <w:pPr>
        <w:ind w:firstLine="709"/>
        <w:jc w:val="both"/>
        <w:rPr>
          <w:rFonts w:ascii="Arial" w:hAnsi="Arial" w:cs="Arial"/>
          <w:color w:val="000000"/>
          <w:sz w:val="24"/>
          <w:szCs w:val="24"/>
        </w:rPr>
      </w:pPr>
    </w:p>
    <w:p w:rsidR="00B37887" w:rsidRDefault="00B37887" w:rsidP="00C610F7">
      <w:pPr>
        <w:ind w:firstLine="709"/>
        <w:jc w:val="both"/>
        <w:rPr>
          <w:rFonts w:ascii="Arial" w:hAnsi="Arial" w:cs="Arial"/>
          <w:color w:val="000000"/>
          <w:sz w:val="24"/>
          <w:szCs w:val="24"/>
        </w:rPr>
      </w:pPr>
    </w:p>
    <w:p w:rsidR="00B37887" w:rsidRDefault="00B37887" w:rsidP="00C610F7">
      <w:pPr>
        <w:ind w:firstLine="709"/>
        <w:jc w:val="both"/>
        <w:rPr>
          <w:rFonts w:ascii="Arial" w:hAnsi="Arial" w:cs="Arial"/>
          <w:color w:val="000000"/>
          <w:sz w:val="24"/>
          <w:szCs w:val="24"/>
        </w:rPr>
      </w:pPr>
    </w:p>
    <w:p w:rsidR="00B37887" w:rsidRDefault="00B37887" w:rsidP="00C610F7">
      <w:pPr>
        <w:ind w:firstLine="709"/>
        <w:jc w:val="both"/>
        <w:rPr>
          <w:rFonts w:ascii="Arial" w:hAnsi="Arial" w:cs="Arial"/>
          <w:color w:val="000000"/>
          <w:sz w:val="24"/>
          <w:szCs w:val="24"/>
        </w:rPr>
      </w:pPr>
    </w:p>
    <w:p w:rsidR="00B37887" w:rsidRDefault="00B37887" w:rsidP="00C610F7">
      <w:pPr>
        <w:ind w:firstLine="709"/>
        <w:jc w:val="both"/>
        <w:rPr>
          <w:rFonts w:ascii="Arial" w:hAnsi="Arial" w:cs="Arial"/>
          <w:color w:val="000000"/>
          <w:sz w:val="24"/>
          <w:szCs w:val="24"/>
        </w:rPr>
      </w:pPr>
    </w:p>
    <w:p w:rsidR="00B37887" w:rsidRDefault="00B37887" w:rsidP="00C610F7">
      <w:pPr>
        <w:ind w:firstLine="709"/>
        <w:jc w:val="both"/>
        <w:rPr>
          <w:rFonts w:ascii="Arial" w:hAnsi="Arial" w:cs="Arial"/>
          <w:color w:val="000000"/>
          <w:sz w:val="24"/>
          <w:szCs w:val="24"/>
        </w:rPr>
      </w:pPr>
    </w:p>
    <w:p w:rsidR="00B37887" w:rsidRDefault="00B37887" w:rsidP="00C610F7">
      <w:pPr>
        <w:ind w:firstLine="709"/>
        <w:jc w:val="both"/>
        <w:rPr>
          <w:rFonts w:ascii="Arial" w:hAnsi="Arial" w:cs="Arial"/>
          <w:color w:val="000000"/>
          <w:sz w:val="24"/>
          <w:szCs w:val="24"/>
        </w:rPr>
      </w:pPr>
    </w:p>
    <w:p w:rsidR="00B37887" w:rsidRDefault="00B37887" w:rsidP="00C610F7">
      <w:pPr>
        <w:ind w:firstLine="709"/>
        <w:jc w:val="both"/>
        <w:rPr>
          <w:rFonts w:ascii="Arial" w:hAnsi="Arial" w:cs="Arial"/>
          <w:color w:val="000000"/>
          <w:sz w:val="24"/>
          <w:szCs w:val="24"/>
        </w:rPr>
      </w:pPr>
    </w:p>
    <w:p w:rsidR="00B37887" w:rsidRDefault="00B37887" w:rsidP="00C610F7">
      <w:pPr>
        <w:ind w:firstLine="709"/>
        <w:jc w:val="both"/>
        <w:rPr>
          <w:rFonts w:ascii="Arial" w:hAnsi="Arial" w:cs="Arial"/>
          <w:color w:val="000000"/>
          <w:sz w:val="24"/>
          <w:szCs w:val="24"/>
        </w:rPr>
      </w:pPr>
    </w:p>
    <w:p w:rsidR="00B37887" w:rsidRDefault="00B37887" w:rsidP="00C610F7">
      <w:pPr>
        <w:ind w:firstLine="709"/>
        <w:jc w:val="both"/>
        <w:rPr>
          <w:rFonts w:ascii="Arial" w:hAnsi="Arial" w:cs="Arial"/>
          <w:color w:val="000000"/>
          <w:sz w:val="24"/>
          <w:szCs w:val="24"/>
        </w:rPr>
      </w:pPr>
    </w:p>
    <w:p w:rsidR="00B37887" w:rsidRDefault="00B37887" w:rsidP="00C610F7">
      <w:pPr>
        <w:ind w:firstLine="709"/>
        <w:jc w:val="both"/>
        <w:rPr>
          <w:rFonts w:ascii="Arial" w:hAnsi="Arial" w:cs="Arial"/>
          <w:color w:val="000000"/>
          <w:sz w:val="24"/>
          <w:szCs w:val="24"/>
        </w:rPr>
      </w:pPr>
    </w:p>
    <w:p w:rsidR="00B37887" w:rsidRDefault="00B37887" w:rsidP="00C610F7">
      <w:pPr>
        <w:ind w:firstLine="709"/>
        <w:jc w:val="both"/>
        <w:rPr>
          <w:rFonts w:ascii="Arial" w:hAnsi="Arial" w:cs="Arial"/>
          <w:color w:val="000000"/>
          <w:sz w:val="24"/>
          <w:szCs w:val="24"/>
        </w:rPr>
      </w:pPr>
    </w:p>
    <w:p w:rsidR="00B37887" w:rsidRDefault="00B37887" w:rsidP="00C610F7">
      <w:pPr>
        <w:ind w:firstLine="709"/>
        <w:jc w:val="both"/>
        <w:rPr>
          <w:rFonts w:ascii="Arial" w:hAnsi="Arial" w:cs="Arial"/>
          <w:color w:val="000000"/>
          <w:sz w:val="24"/>
          <w:szCs w:val="24"/>
        </w:rPr>
      </w:pPr>
    </w:p>
    <w:p w:rsidR="00B37887" w:rsidRDefault="00B37887" w:rsidP="00C610F7">
      <w:pPr>
        <w:ind w:firstLine="709"/>
        <w:jc w:val="both"/>
        <w:rPr>
          <w:rFonts w:ascii="Arial" w:hAnsi="Arial" w:cs="Arial"/>
          <w:color w:val="000000"/>
          <w:sz w:val="24"/>
          <w:szCs w:val="24"/>
        </w:rPr>
      </w:pPr>
    </w:p>
    <w:p w:rsidR="00B37887" w:rsidRDefault="00B37887" w:rsidP="00C610F7">
      <w:pPr>
        <w:ind w:firstLine="709"/>
        <w:jc w:val="both"/>
        <w:rPr>
          <w:rFonts w:ascii="Arial" w:hAnsi="Arial" w:cs="Arial"/>
          <w:color w:val="000000"/>
          <w:sz w:val="24"/>
          <w:szCs w:val="24"/>
        </w:rPr>
      </w:pPr>
    </w:p>
    <w:p w:rsidR="00B37887" w:rsidRDefault="00B37887" w:rsidP="00C610F7">
      <w:pPr>
        <w:ind w:firstLine="709"/>
        <w:jc w:val="both"/>
        <w:rPr>
          <w:rFonts w:ascii="Arial" w:hAnsi="Arial" w:cs="Arial"/>
          <w:color w:val="000000"/>
          <w:sz w:val="24"/>
          <w:szCs w:val="24"/>
        </w:rPr>
      </w:pPr>
    </w:p>
    <w:p w:rsidR="00B37887" w:rsidRDefault="00B37887" w:rsidP="00C610F7">
      <w:pPr>
        <w:ind w:firstLine="709"/>
        <w:jc w:val="both"/>
        <w:rPr>
          <w:rFonts w:ascii="Arial" w:hAnsi="Arial" w:cs="Arial"/>
          <w:color w:val="000000"/>
          <w:sz w:val="24"/>
          <w:szCs w:val="24"/>
        </w:rPr>
      </w:pPr>
    </w:p>
    <w:p w:rsidR="00B37887" w:rsidRDefault="00B37887" w:rsidP="00C610F7">
      <w:pPr>
        <w:ind w:firstLine="709"/>
        <w:jc w:val="both"/>
        <w:rPr>
          <w:rFonts w:ascii="Arial" w:hAnsi="Arial" w:cs="Arial"/>
          <w:color w:val="000000"/>
          <w:sz w:val="24"/>
          <w:szCs w:val="24"/>
        </w:rPr>
      </w:pPr>
    </w:p>
    <w:p w:rsidR="00B37887" w:rsidRDefault="00B37887" w:rsidP="00C610F7">
      <w:pPr>
        <w:ind w:firstLine="709"/>
        <w:jc w:val="both"/>
        <w:rPr>
          <w:rFonts w:ascii="Arial" w:hAnsi="Arial" w:cs="Arial"/>
          <w:color w:val="000000"/>
          <w:sz w:val="24"/>
          <w:szCs w:val="24"/>
        </w:rPr>
      </w:pPr>
    </w:p>
    <w:p w:rsidR="00B37887" w:rsidRDefault="00B37887" w:rsidP="00C610F7">
      <w:pPr>
        <w:ind w:firstLine="709"/>
        <w:jc w:val="both"/>
        <w:rPr>
          <w:rFonts w:ascii="Arial" w:hAnsi="Arial" w:cs="Arial"/>
          <w:color w:val="000000"/>
          <w:sz w:val="24"/>
          <w:szCs w:val="24"/>
        </w:rPr>
      </w:pPr>
    </w:p>
    <w:p w:rsidR="00551E1A" w:rsidRDefault="00551E1A" w:rsidP="00C610F7">
      <w:pPr>
        <w:ind w:firstLine="709"/>
        <w:jc w:val="both"/>
        <w:rPr>
          <w:rFonts w:ascii="Arial" w:hAnsi="Arial" w:cs="Arial"/>
          <w:color w:val="000000"/>
          <w:sz w:val="24"/>
          <w:szCs w:val="24"/>
        </w:rPr>
      </w:pPr>
    </w:p>
    <w:p w:rsidR="00B37887" w:rsidRDefault="00B37887" w:rsidP="00C610F7">
      <w:pPr>
        <w:ind w:firstLine="709"/>
        <w:jc w:val="both"/>
        <w:rPr>
          <w:rFonts w:ascii="Arial" w:hAnsi="Arial" w:cs="Arial"/>
          <w:color w:val="000000"/>
          <w:sz w:val="24"/>
          <w:szCs w:val="24"/>
        </w:rPr>
      </w:pPr>
    </w:p>
    <w:p w:rsidR="00C610F7" w:rsidRDefault="00C610F7" w:rsidP="001A3A97">
      <w:pPr>
        <w:jc w:val="both"/>
        <w:rPr>
          <w:rFonts w:ascii="Arial" w:hAnsi="Arial" w:cs="Arial"/>
          <w:color w:val="000000"/>
          <w:sz w:val="24"/>
          <w:szCs w:val="24"/>
        </w:rPr>
      </w:pPr>
    </w:p>
    <w:p w:rsidR="001A3A97" w:rsidRDefault="001A3A97" w:rsidP="001A3A97">
      <w:pPr>
        <w:jc w:val="both"/>
        <w:rPr>
          <w:rFonts w:ascii="Arial" w:hAnsi="Arial" w:cs="Arial"/>
          <w:color w:val="000000"/>
          <w:sz w:val="24"/>
          <w:szCs w:val="24"/>
        </w:rPr>
      </w:pPr>
    </w:p>
    <w:p w:rsidR="00C610F7" w:rsidRPr="00C610F7" w:rsidRDefault="00C610F7" w:rsidP="00C610F7">
      <w:pPr>
        <w:ind w:firstLine="709"/>
        <w:jc w:val="both"/>
        <w:rPr>
          <w:rFonts w:ascii="Arial" w:hAnsi="Arial" w:cs="Arial"/>
          <w:color w:val="000000"/>
          <w:sz w:val="24"/>
          <w:szCs w:val="24"/>
        </w:rPr>
      </w:pPr>
    </w:p>
    <w:tbl>
      <w:tblPr>
        <w:tblW w:w="0" w:type="auto"/>
        <w:tblLook w:val="04A0" w:firstRow="1" w:lastRow="0" w:firstColumn="1" w:lastColumn="0" w:noHBand="0" w:noVBand="1"/>
      </w:tblPr>
      <w:tblGrid>
        <w:gridCol w:w="4346"/>
        <w:gridCol w:w="5292"/>
      </w:tblGrid>
      <w:tr w:rsidR="001A3A97" w:rsidTr="001A3A97">
        <w:tc>
          <w:tcPr>
            <w:tcW w:w="4785" w:type="dxa"/>
          </w:tcPr>
          <w:p w:rsidR="001A3A97" w:rsidRDefault="001A3A97" w:rsidP="009A3F43">
            <w:pPr>
              <w:spacing w:line="256" w:lineRule="auto"/>
              <w:jc w:val="both"/>
              <w:rPr>
                <w:szCs w:val="28"/>
                <w:lang w:eastAsia="en-US"/>
              </w:rPr>
            </w:pPr>
          </w:p>
        </w:tc>
        <w:tc>
          <w:tcPr>
            <w:tcW w:w="5671" w:type="dxa"/>
          </w:tcPr>
          <w:p w:rsidR="00551E1A" w:rsidRDefault="001A3A97" w:rsidP="00551E1A">
            <w:pPr>
              <w:spacing w:line="256" w:lineRule="auto"/>
              <w:jc w:val="both"/>
              <w:rPr>
                <w:iCs/>
                <w:szCs w:val="28"/>
                <w:lang w:eastAsia="en-US" w:bidi="ru-RU"/>
              </w:rPr>
            </w:pPr>
            <w:r>
              <w:rPr>
                <w:iCs/>
                <w:szCs w:val="28"/>
                <w:lang w:eastAsia="en-US" w:bidi="ru-RU"/>
              </w:rPr>
              <w:t>Приложение к решению Пировского окружного Совета депутатов</w:t>
            </w:r>
          </w:p>
          <w:p w:rsidR="001A3A97" w:rsidRPr="001A3A97" w:rsidRDefault="001A3A97" w:rsidP="00551E1A">
            <w:pPr>
              <w:spacing w:line="256" w:lineRule="auto"/>
              <w:jc w:val="both"/>
              <w:rPr>
                <w:iCs/>
                <w:szCs w:val="28"/>
                <w:lang w:eastAsia="en-US" w:bidi="ru-RU"/>
              </w:rPr>
            </w:pPr>
            <w:proofErr w:type="gramStart"/>
            <w:r>
              <w:rPr>
                <w:iCs/>
                <w:szCs w:val="28"/>
                <w:lang w:eastAsia="en-US" w:bidi="ru-RU"/>
              </w:rPr>
              <w:t>от</w:t>
            </w:r>
            <w:proofErr w:type="gramEnd"/>
            <w:r>
              <w:rPr>
                <w:iCs/>
                <w:szCs w:val="28"/>
                <w:lang w:eastAsia="en-US" w:bidi="ru-RU"/>
              </w:rPr>
              <w:t xml:space="preserve"> 21.01.2021 №</w:t>
            </w:r>
            <w:r w:rsidR="003041C9">
              <w:rPr>
                <w:iCs/>
                <w:szCs w:val="28"/>
                <w:lang w:eastAsia="en-US" w:bidi="ru-RU"/>
              </w:rPr>
              <w:t>8-7</w:t>
            </w:r>
            <w:r w:rsidR="00551E1A">
              <w:rPr>
                <w:iCs/>
                <w:szCs w:val="28"/>
                <w:lang w:eastAsia="en-US" w:bidi="ru-RU"/>
              </w:rPr>
              <w:t>1</w:t>
            </w:r>
            <w:r w:rsidR="003041C9">
              <w:rPr>
                <w:iCs/>
                <w:szCs w:val="28"/>
                <w:lang w:eastAsia="en-US" w:bidi="ru-RU"/>
              </w:rPr>
              <w:t>р</w:t>
            </w:r>
          </w:p>
        </w:tc>
      </w:tr>
    </w:tbl>
    <w:p w:rsidR="001A3A97" w:rsidRDefault="001A3A97" w:rsidP="001A3A97">
      <w:pPr>
        <w:outlineLvl w:val="1"/>
        <w:rPr>
          <w:rFonts w:ascii="Arial" w:hAnsi="Arial" w:cs="Arial"/>
          <w:b/>
          <w:bCs/>
          <w:color w:val="000000"/>
          <w:sz w:val="30"/>
          <w:szCs w:val="30"/>
        </w:rPr>
      </w:pPr>
    </w:p>
    <w:p w:rsidR="008B1BAE" w:rsidRDefault="008B1BAE" w:rsidP="001A3A97">
      <w:pPr>
        <w:outlineLvl w:val="1"/>
        <w:rPr>
          <w:rFonts w:ascii="Arial" w:hAnsi="Arial" w:cs="Arial"/>
          <w:b/>
          <w:bCs/>
          <w:color w:val="000000"/>
          <w:sz w:val="30"/>
          <w:szCs w:val="30"/>
        </w:rPr>
      </w:pPr>
      <w:bookmarkStart w:id="0" w:name="_GoBack"/>
      <w:bookmarkEnd w:id="0"/>
    </w:p>
    <w:p w:rsidR="00C610F7" w:rsidRPr="001A3A97" w:rsidRDefault="00C610F7" w:rsidP="00C610F7">
      <w:pPr>
        <w:ind w:firstLine="709"/>
        <w:jc w:val="center"/>
        <w:outlineLvl w:val="1"/>
        <w:rPr>
          <w:b/>
          <w:bCs/>
          <w:szCs w:val="28"/>
        </w:rPr>
      </w:pPr>
      <w:r w:rsidRPr="001A3A97">
        <w:rPr>
          <w:b/>
          <w:bCs/>
          <w:szCs w:val="28"/>
        </w:rPr>
        <w:t>ПОРЯДОК</w:t>
      </w:r>
    </w:p>
    <w:p w:rsidR="00C610F7" w:rsidRPr="001A3A97" w:rsidRDefault="00C610F7" w:rsidP="00C610F7">
      <w:pPr>
        <w:ind w:firstLine="709"/>
        <w:jc w:val="center"/>
        <w:outlineLvl w:val="1"/>
        <w:rPr>
          <w:b/>
          <w:bCs/>
          <w:szCs w:val="28"/>
        </w:rPr>
      </w:pPr>
      <w:r w:rsidRPr="001A3A97">
        <w:rPr>
          <w:b/>
          <w:bCs/>
          <w:szCs w:val="28"/>
        </w:rPr>
        <w:t>МАТЕРИАЛЬНО – ТЕХНИЧЕСКОГО ОБЕСПЕЧЕНИЯ</w:t>
      </w:r>
    </w:p>
    <w:p w:rsidR="00C610F7" w:rsidRDefault="00C610F7" w:rsidP="00C610F7">
      <w:pPr>
        <w:ind w:firstLine="709"/>
        <w:jc w:val="center"/>
        <w:outlineLvl w:val="1"/>
        <w:rPr>
          <w:b/>
          <w:bCs/>
          <w:szCs w:val="28"/>
        </w:rPr>
      </w:pPr>
      <w:r w:rsidRPr="001A3A97">
        <w:rPr>
          <w:b/>
          <w:bCs/>
          <w:szCs w:val="28"/>
        </w:rPr>
        <w:t xml:space="preserve">ДЕЯТЕЛЬНОСТИ ОРГАНОВ МЕСТНОГО САМОУПРАВЛЕНИЯ ПИРОВСКОГО </w:t>
      </w:r>
      <w:r w:rsidR="001A3A97">
        <w:rPr>
          <w:b/>
          <w:bCs/>
          <w:szCs w:val="28"/>
        </w:rPr>
        <w:t>МУНИЦИПАЛЬНОГО ОКРУГА</w:t>
      </w:r>
      <w:r w:rsidRPr="001A3A97">
        <w:rPr>
          <w:b/>
          <w:bCs/>
          <w:szCs w:val="28"/>
        </w:rPr>
        <w:t> КРАСНОЯРСКОГО КРАЯ</w:t>
      </w:r>
    </w:p>
    <w:p w:rsidR="002F1FF7" w:rsidRPr="001A3A97" w:rsidRDefault="002F1FF7" w:rsidP="00C610F7">
      <w:pPr>
        <w:ind w:firstLine="709"/>
        <w:jc w:val="center"/>
        <w:outlineLvl w:val="1"/>
        <w:rPr>
          <w:b/>
          <w:bCs/>
          <w:szCs w:val="28"/>
        </w:rPr>
      </w:pPr>
    </w:p>
    <w:p w:rsidR="002F1FF7" w:rsidRDefault="002F1FF7" w:rsidP="002F1FF7">
      <w:pPr>
        <w:autoSpaceDE w:val="0"/>
        <w:autoSpaceDN w:val="0"/>
        <w:adjustRightInd w:val="0"/>
        <w:ind w:firstLine="540"/>
        <w:jc w:val="both"/>
        <w:rPr>
          <w:rFonts w:eastAsiaTheme="minorHAnsi"/>
          <w:szCs w:val="28"/>
          <w:lang w:eastAsia="en-US"/>
        </w:rPr>
      </w:pPr>
      <w:r>
        <w:rPr>
          <w:rFonts w:eastAsiaTheme="minorHAnsi"/>
          <w:szCs w:val="28"/>
          <w:lang w:eastAsia="en-US"/>
        </w:rPr>
        <w:t xml:space="preserve">1. Настоящий Порядок материально-технического и организационного обеспечения деятельности органов местного самоуправления Пировского муниципального округа (далее - Порядок) разработан в соответствии с Бюджетным </w:t>
      </w:r>
      <w:hyperlink r:id="rId9" w:history="1">
        <w:r>
          <w:rPr>
            <w:rFonts w:eastAsiaTheme="minorHAnsi"/>
            <w:color w:val="0000FF"/>
            <w:szCs w:val="28"/>
            <w:lang w:eastAsia="en-US"/>
          </w:rPr>
          <w:t>кодексом</w:t>
        </w:r>
      </w:hyperlink>
      <w:r>
        <w:rPr>
          <w:rFonts w:eastAsiaTheme="minorHAnsi"/>
          <w:szCs w:val="28"/>
          <w:lang w:eastAsia="en-US"/>
        </w:rPr>
        <w:t xml:space="preserve"> Российской Федерации, Федеральным </w:t>
      </w:r>
      <w:hyperlink r:id="rId10" w:history="1">
        <w:r>
          <w:rPr>
            <w:rFonts w:eastAsiaTheme="minorHAnsi"/>
            <w:color w:val="0000FF"/>
            <w:szCs w:val="28"/>
            <w:lang w:eastAsia="en-US"/>
          </w:rPr>
          <w:t>законом</w:t>
        </w:r>
      </w:hyperlink>
      <w:r>
        <w:rPr>
          <w:rFonts w:eastAsiaTheme="minorHAnsi"/>
          <w:szCs w:val="28"/>
          <w:lang w:eastAsia="en-US"/>
        </w:rPr>
        <w:t xml:space="preserve"> "Об общих принципах организации местного самоуправления в Российской Федерации", </w:t>
      </w:r>
      <w:hyperlink r:id="rId11" w:history="1">
        <w:r>
          <w:rPr>
            <w:rFonts w:eastAsiaTheme="minorHAnsi"/>
            <w:color w:val="0000FF"/>
            <w:szCs w:val="28"/>
            <w:lang w:eastAsia="en-US"/>
          </w:rPr>
          <w:t>Уставом</w:t>
        </w:r>
      </w:hyperlink>
      <w:r>
        <w:rPr>
          <w:rFonts w:eastAsiaTheme="minorHAnsi"/>
          <w:szCs w:val="28"/>
          <w:lang w:eastAsia="en-US"/>
        </w:rPr>
        <w:t xml:space="preserve"> Пировского муниципального округа и регулирует отдельные вопросы материально-технического и организационного обеспечения деятельности органов местного самоуправления Пировского муниципального округа.</w:t>
      </w:r>
    </w:p>
    <w:p w:rsidR="002F1FF7" w:rsidRDefault="002F1FF7" w:rsidP="002F1FF7">
      <w:pPr>
        <w:autoSpaceDE w:val="0"/>
        <w:autoSpaceDN w:val="0"/>
        <w:adjustRightInd w:val="0"/>
        <w:spacing w:before="280"/>
        <w:ind w:firstLine="540"/>
        <w:jc w:val="both"/>
        <w:rPr>
          <w:rFonts w:eastAsiaTheme="minorHAnsi"/>
          <w:szCs w:val="28"/>
          <w:lang w:eastAsia="en-US"/>
        </w:rPr>
      </w:pPr>
      <w:bookmarkStart w:id="1" w:name="Par1"/>
      <w:bookmarkEnd w:id="1"/>
      <w:r>
        <w:rPr>
          <w:rFonts w:eastAsiaTheme="minorHAnsi"/>
          <w:szCs w:val="28"/>
          <w:lang w:eastAsia="en-US"/>
        </w:rPr>
        <w:t xml:space="preserve">2. К органам местного самоуправления Пировского муниципального округа в соответствии с </w:t>
      </w:r>
      <w:hyperlink r:id="rId12" w:history="1">
        <w:r>
          <w:rPr>
            <w:rFonts w:eastAsiaTheme="minorHAnsi"/>
            <w:color w:val="0000FF"/>
            <w:szCs w:val="28"/>
            <w:lang w:eastAsia="en-US"/>
          </w:rPr>
          <w:t>Уставом</w:t>
        </w:r>
      </w:hyperlink>
      <w:r>
        <w:rPr>
          <w:rFonts w:eastAsiaTheme="minorHAnsi"/>
          <w:szCs w:val="28"/>
          <w:lang w:eastAsia="en-US"/>
        </w:rPr>
        <w:t xml:space="preserve"> Пировского муниципального округа относятся:</w:t>
      </w:r>
    </w:p>
    <w:p w:rsidR="002F1FF7" w:rsidRDefault="002F1FF7" w:rsidP="002F1FF7">
      <w:pPr>
        <w:autoSpaceDE w:val="0"/>
        <w:autoSpaceDN w:val="0"/>
        <w:adjustRightInd w:val="0"/>
        <w:spacing w:before="280"/>
        <w:ind w:firstLine="540"/>
        <w:jc w:val="both"/>
        <w:rPr>
          <w:rFonts w:eastAsiaTheme="minorHAnsi"/>
          <w:szCs w:val="28"/>
          <w:lang w:eastAsia="en-US"/>
        </w:rPr>
      </w:pPr>
      <w:r>
        <w:rPr>
          <w:rFonts w:eastAsiaTheme="minorHAnsi"/>
          <w:szCs w:val="28"/>
          <w:lang w:eastAsia="en-US"/>
        </w:rPr>
        <w:t>- Глава Пировского муниципального округа;</w:t>
      </w:r>
    </w:p>
    <w:p w:rsidR="002F1FF7" w:rsidRDefault="002F1FF7" w:rsidP="002F1FF7">
      <w:pPr>
        <w:autoSpaceDE w:val="0"/>
        <w:autoSpaceDN w:val="0"/>
        <w:adjustRightInd w:val="0"/>
        <w:spacing w:before="280"/>
        <w:ind w:firstLine="540"/>
        <w:jc w:val="both"/>
        <w:rPr>
          <w:rFonts w:eastAsiaTheme="minorHAnsi"/>
          <w:szCs w:val="28"/>
          <w:lang w:eastAsia="en-US"/>
        </w:rPr>
      </w:pPr>
      <w:r>
        <w:rPr>
          <w:rFonts w:eastAsiaTheme="minorHAnsi"/>
          <w:szCs w:val="28"/>
          <w:lang w:eastAsia="en-US"/>
        </w:rPr>
        <w:t>- Пировский окружной Совет депутатов;</w:t>
      </w:r>
    </w:p>
    <w:p w:rsidR="002F1FF7" w:rsidRDefault="002F1FF7" w:rsidP="002F1FF7">
      <w:pPr>
        <w:autoSpaceDE w:val="0"/>
        <w:autoSpaceDN w:val="0"/>
        <w:adjustRightInd w:val="0"/>
        <w:spacing w:before="280"/>
        <w:ind w:firstLine="540"/>
        <w:jc w:val="both"/>
        <w:rPr>
          <w:rFonts w:eastAsiaTheme="minorHAnsi"/>
          <w:szCs w:val="28"/>
          <w:lang w:eastAsia="en-US"/>
        </w:rPr>
      </w:pPr>
      <w:r>
        <w:rPr>
          <w:rFonts w:eastAsiaTheme="minorHAnsi"/>
          <w:szCs w:val="28"/>
          <w:lang w:eastAsia="en-US"/>
        </w:rPr>
        <w:t>- Контрольно-счетный орган Пировского окружного Совета депутатов;</w:t>
      </w:r>
    </w:p>
    <w:p w:rsidR="002F1FF7" w:rsidRDefault="002F1FF7" w:rsidP="002F1FF7">
      <w:pPr>
        <w:autoSpaceDE w:val="0"/>
        <w:autoSpaceDN w:val="0"/>
        <w:adjustRightInd w:val="0"/>
        <w:spacing w:before="280"/>
        <w:ind w:firstLine="540"/>
        <w:jc w:val="both"/>
        <w:rPr>
          <w:rFonts w:eastAsiaTheme="minorHAnsi"/>
          <w:szCs w:val="28"/>
          <w:lang w:eastAsia="en-US"/>
        </w:rPr>
      </w:pPr>
      <w:r>
        <w:rPr>
          <w:rFonts w:eastAsiaTheme="minorHAnsi"/>
          <w:szCs w:val="28"/>
          <w:lang w:eastAsia="en-US"/>
        </w:rPr>
        <w:t>- администрация Пировского муниципального округа.</w:t>
      </w:r>
    </w:p>
    <w:p w:rsidR="002F1FF7" w:rsidRDefault="002F1FF7" w:rsidP="002F1FF7">
      <w:pPr>
        <w:autoSpaceDE w:val="0"/>
        <w:autoSpaceDN w:val="0"/>
        <w:adjustRightInd w:val="0"/>
        <w:spacing w:before="280"/>
        <w:ind w:firstLine="540"/>
        <w:jc w:val="both"/>
        <w:rPr>
          <w:rFonts w:eastAsiaTheme="minorHAnsi"/>
          <w:szCs w:val="28"/>
          <w:lang w:eastAsia="en-US"/>
        </w:rPr>
      </w:pPr>
      <w:r>
        <w:rPr>
          <w:rFonts w:eastAsiaTheme="minorHAnsi"/>
          <w:szCs w:val="28"/>
          <w:lang w:eastAsia="en-US"/>
        </w:rPr>
        <w:t>3. Расходы на материально-техническое и организационное обеспечение деятельности органов местного самоуправления округа осуществляются в пределах средств, предусмотренных в бюджете округа.</w:t>
      </w:r>
    </w:p>
    <w:p w:rsidR="002F1FF7" w:rsidRDefault="002F1FF7" w:rsidP="002F1FF7">
      <w:pPr>
        <w:autoSpaceDE w:val="0"/>
        <w:autoSpaceDN w:val="0"/>
        <w:adjustRightInd w:val="0"/>
        <w:spacing w:before="280"/>
        <w:ind w:firstLine="540"/>
        <w:jc w:val="both"/>
        <w:rPr>
          <w:rFonts w:eastAsiaTheme="minorHAnsi"/>
          <w:szCs w:val="28"/>
          <w:lang w:eastAsia="en-US"/>
        </w:rPr>
      </w:pPr>
      <w:r>
        <w:rPr>
          <w:rFonts w:eastAsiaTheme="minorHAnsi"/>
          <w:szCs w:val="28"/>
          <w:lang w:eastAsia="en-US"/>
        </w:rPr>
        <w:t xml:space="preserve">4. Организация материально-технического и организационного обеспечения деятельности органов местного самоуправления округа осуществляется лицами, уполномоченными на выполнение вышеуказанной деятельности, руководителями органов местного самоуправления, перечисленных в </w:t>
      </w:r>
      <w:hyperlink w:anchor="Par1" w:history="1">
        <w:r>
          <w:rPr>
            <w:rFonts w:eastAsiaTheme="minorHAnsi"/>
            <w:color w:val="0000FF"/>
            <w:szCs w:val="28"/>
            <w:lang w:eastAsia="en-US"/>
          </w:rPr>
          <w:t>пункте 2</w:t>
        </w:r>
      </w:hyperlink>
      <w:r>
        <w:rPr>
          <w:rFonts w:eastAsiaTheme="minorHAnsi"/>
          <w:szCs w:val="28"/>
          <w:lang w:eastAsia="en-US"/>
        </w:rPr>
        <w:t xml:space="preserve"> настоящего Порядка.</w:t>
      </w:r>
    </w:p>
    <w:p w:rsidR="002F1FF7" w:rsidRDefault="002F1FF7" w:rsidP="002F1FF7">
      <w:pPr>
        <w:autoSpaceDE w:val="0"/>
        <w:autoSpaceDN w:val="0"/>
        <w:adjustRightInd w:val="0"/>
        <w:spacing w:before="280"/>
        <w:ind w:firstLine="540"/>
        <w:jc w:val="both"/>
        <w:rPr>
          <w:rFonts w:eastAsiaTheme="minorHAnsi"/>
          <w:szCs w:val="28"/>
          <w:lang w:eastAsia="en-US"/>
        </w:rPr>
      </w:pPr>
      <w:r>
        <w:rPr>
          <w:rFonts w:eastAsiaTheme="minorHAnsi"/>
          <w:szCs w:val="28"/>
          <w:lang w:eastAsia="en-US"/>
        </w:rPr>
        <w:t xml:space="preserve">5. Уполномоченное на организацию материально-технического и организационного обеспечения деятельности органа местного самоуправления округа лицо определяет потребность в материально-техническом обеспечении органа местного самоуправления и составляет смету его содержания на </w:t>
      </w:r>
      <w:r>
        <w:rPr>
          <w:rFonts w:eastAsiaTheme="minorHAnsi"/>
          <w:szCs w:val="28"/>
          <w:lang w:eastAsia="en-US"/>
        </w:rPr>
        <w:lastRenderedPageBreak/>
        <w:t>следующий финансовый год (с расшифровкой суммы), которая утверждается руководителем соответствующего органа местного самоуправления округа.</w:t>
      </w:r>
    </w:p>
    <w:p w:rsidR="002F1FF7" w:rsidRDefault="002F1FF7" w:rsidP="002F1FF7">
      <w:pPr>
        <w:autoSpaceDE w:val="0"/>
        <w:autoSpaceDN w:val="0"/>
        <w:adjustRightInd w:val="0"/>
        <w:spacing w:before="280"/>
        <w:ind w:firstLine="540"/>
        <w:jc w:val="both"/>
        <w:rPr>
          <w:rFonts w:eastAsiaTheme="minorHAnsi"/>
          <w:szCs w:val="28"/>
          <w:lang w:eastAsia="en-US"/>
        </w:rPr>
      </w:pPr>
      <w:r>
        <w:rPr>
          <w:rFonts w:eastAsiaTheme="minorHAnsi"/>
          <w:szCs w:val="28"/>
          <w:lang w:eastAsia="en-US"/>
        </w:rPr>
        <w:t>6. Организация материально-технического и организационного обеспечения деятельности органов местного самоуправления осуществляется по следующим направлениям:</w:t>
      </w:r>
    </w:p>
    <w:p w:rsidR="002F1FF7" w:rsidRDefault="002F1FF7" w:rsidP="002F1FF7">
      <w:pPr>
        <w:autoSpaceDE w:val="0"/>
        <w:autoSpaceDN w:val="0"/>
        <w:adjustRightInd w:val="0"/>
        <w:spacing w:before="280"/>
        <w:ind w:firstLine="540"/>
        <w:jc w:val="both"/>
        <w:rPr>
          <w:rFonts w:eastAsiaTheme="minorHAnsi"/>
          <w:szCs w:val="28"/>
          <w:lang w:eastAsia="en-US"/>
        </w:rPr>
      </w:pPr>
      <w:r>
        <w:rPr>
          <w:rFonts w:eastAsiaTheme="minorHAnsi"/>
          <w:szCs w:val="28"/>
          <w:lang w:eastAsia="en-US"/>
        </w:rPr>
        <w:t>6.1. Организация делопроизводства, в том числе машинописные и множительно-копировальные работы, обеспечение режима секретности в делопроизводстве;</w:t>
      </w:r>
    </w:p>
    <w:p w:rsidR="002F1FF7" w:rsidRDefault="002F1FF7" w:rsidP="002F1FF7">
      <w:pPr>
        <w:autoSpaceDE w:val="0"/>
        <w:autoSpaceDN w:val="0"/>
        <w:adjustRightInd w:val="0"/>
        <w:spacing w:before="280"/>
        <w:ind w:firstLine="540"/>
        <w:jc w:val="both"/>
        <w:rPr>
          <w:rFonts w:eastAsiaTheme="minorHAnsi"/>
          <w:szCs w:val="28"/>
          <w:lang w:eastAsia="en-US"/>
        </w:rPr>
      </w:pPr>
      <w:r>
        <w:rPr>
          <w:rFonts w:eastAsiaTheme="minorHAnsi"/>
          <w:szCs w:val="28"/>
          <w:lang w:eastAsia="en-US"/>
        </w:rPr>
        <w:t>6.2. Обеспечение компьютерной техникой, программным обеспечением, комплектующими и расходными материалами и ее обслуживание;</w:t>
      </w:r>
    </w:p>
    <w:p w:rsidR="002F1FF7" w:rsidRDefault="002F1FF7" w:rsidP="002F1FF7">
      <w:pPr>
        <w:autoSpaceDE w:val="0"/>
        <w:autoSpaceDN w:val="0"/>
        <w:adjustRightInd w:val="0"/>
        <w:spacing w:before="280"/>
        <w:ind w:firstLine="540"/>
        <w:jc w:val="both"/>
        <w:rPr>
          <w:rFonts w:eastAsiaTheme="minorHAnsi"/>
          <w:szCs w:val="28"/>
          <w:lang w:eastAsia="en-US"/>
        </w:rPr>
      </w:pPr>
      <w:r>
        <w:rPr>
          <w:rFonts w:eastAsiaTheme="minorHAnsi"/>
          <w:szCs w:val="28"/>
          <w:lang w:eastAsia="en-US"/>
        </w:rPr>
        <w:t>6.3. Организация и содержание рабочих мест, в том числе обеспечение канцелярскими принадлежностями, средствами связи;</w:t>
      </w:r>
    </w:p>
    <w:p w:rsidR="002F1FF7" w:rsidRDefault="002F1FF7" w:rsidP="002F1FF7">
      <w:pPr>
        <w:autoSpaceDE w:val="0"/>
        <w:autoSpaceDN w:val="0"/>
        <w:adjustRightInd w:val="0"/>
        <w:spacing w:before="280"/>
        <w:ind w:firstLine="540"/>
        <w:jc w:val="both"/>
        <w:rPr>
          <w:rFonts w:eastAsiaTheme="minorHAnsi"/>
          <w:szCs w:val="28"/>
          <w:lang w:eastAsia="en-US"/>
        </w:rPr>
      </w:pPr>
      <w:r>
        <w:rPr>
          <w:rFonts w:eastAsiaTheme="minorHAnsi"/>
          <w:szCs w:val="28"/>
          <w:lang w:eastAsia="en-US"/>
        </w:rPr>
        <w:t>6.4. Хозяйственное обслуживание административных зданий и помещений органов местного самоуправления округа, в том числе их охрана;</w:t>
      </w:r>
    </w:p>
    <w:p w:rsidR="002F1FF7" w:rsidRDefault="002F1FF7" w:rsidP="002F1FF7">
      <w:pPr>
        <w:autoSpaceDE w:val="0"/>
        <w:autoSpaceDN w:val="0"/>
        <w:adjustRightInd w:val="0"/>
        <w:spacing w:before="280"/>
        <w:ind w:firstLine="540"/>
        <w:jc w:val="both"/>
        <w:rPr>
          <w:rFonts w:eastAsiaTheme="minorHAnsi"/>
          <w:szCs w:val="28"/>
          <w:lang w:eastAsia="en-US"/>
        </w:rPr>
      </w:pPr>
      <w:r>
        <w:rPr>
          <w:rFonts w:eastAsiaTheme="minorHAnsi"/>
          <w:szCs w:val="28"/>
          <w:lang w:eastAsia="en-US"/>
        </w:rPr>
        <w:t>6.5. Обеспечение деятельности коллегиальных и совещательных органов (комиссий) органов местного самоуправления округа и личного приема граждан должностными лицами органов местного самоуправления округа;</w:t>
      </w:r>
    </w:p>
    <w:p w:rsidR="002F1FF7" w:rsidRDefault="002F1FF7" w:rsidP="002F1FF7">
      <w:pPr>
        <w:autoSpaceDE w:val="0"/>
        <w:autoSpaceDN w:val="0"/>
        <w:adjustRightInd w:val="0"/>
        <w:spacing w:before="280"/>
        <w:ind w:firstLine="540"/>
        <w:jc w:val="both"/>
        <w:rPr>
          <w:rFonts w:eastAsiaTheme="minorHAnsi"/>
          <w:szCs w:val="28"/>
          <w:lang w:eastAsia="en-US"/>
        </w:rPr>
      </w:pPr>
      <w:r>
        <w:rPr>
          <w:rFonts w:eastAsiaTheme="minorHAnsi"/>
          <w:szCs w:val="28"/>
          <w:lang w:eastAsia="en-US"/>
        </w:rPr>
        <w:t>6.6. Обеспечение транспортом, а также обеспечение фактически понесенных расходов в целях исполнения должностных обязанностей выборными должностными лицами, осуществляющими свои полномочия на постоянной основе, членами выборных органов местного самоуправления округа и (или) муниципальными служащими (возмещаются по распоряжению руководителя органа местного самоуправления);</w:t>
      </w:r>
    </w:p>
    <w:p w:rsidR="002F1FF7" w:rsidRDefault="002F1FF7" w:rsidP="002F1FF7">
      <w:pPr>
        <w:autoSpaceDE w:val="0"/>
        <w:autoSpaceDN w:val="0"/>
        <w:adjustRightInd w:val="0"/>
        <w:spacing w:before="280"/>
        <w:ind w:firstLine="540"/>
        <w:jc w:val="both"/>
        <w:rPr>
          <w:rFonts w:eastAsiaTheme="minorHAnsi"/>
          <w:szCs w:val="28"/>
          <w:lang w:eastAsia="en-US"/>
        </w:rPr>
      </w:pPr>
      <w:r>
        <w:rPr>
          <w:rFonts w:eastAsiaTheme="minorHAnsi"/>
          <w:szCs w:val="28"/>
          <w:lang w:eastAsia="en-US"/>
        </w:rPr>
        <w:t>6.7. Обеспечение периодической печатью, методическими рекомендациями по направлениям деятельности органа местного самоуправления округа;</w:t>
      </w:r>
    </w:p>
    <w:p w:rsidR="002F1FF7" w:rsidRDefault="002F1FF7" w:rsidP="002F1FF7">
      <w:pPr>
        <w:autoSpaceDE w:val="0"/>
        <w:autoSpaceDN w:val="0"/>
        <w:adjustRightInd w:val="0"/>
        <w:spacing w:before="280"/>
        <w:ind w:firstLine="540"/>
        <w:jc w:val="both"/>
        <w:rPr>
          <w:rFonts w:eastAsiaTheme="minorHAnsi"/>
          <w:szCs w:val="28"/>
          <w:lang w:eastAsia="en-US"/>
        </w:rPr>
      </w:pPr>
      <w:r>
        <w:rPr>
          <w:rFonts w:eastAsiaTheme="minorHAnsi"/>
          <w:szCs w:val="28"/>
          <w:lang w:eastAsia="en-US"/>
        </w:rPr>
        <w:t>6.8. Организация опубликования муниципальных правовых актов, проектов муниципальных правовых актов по вопросам местного значения для обсуждения их жителями округа, доведения до сведений жителей округа официальной информации о социально-экономическом и культурном развитии округа и иной официальной информации и обеспечение возмещения расходов, связанных с данным видом деятельности;</w:t>
      </w:r>
    </w:p>
    <w:p w:rsidR="002F1FF7" w:rsidRDefault="002F1FF7" w:rsidP="002F1FF7">
      <w:pPr>
        <w:autoSpaceDE w:val="0"/>
        <w:autoSpaceDN w:val="0"/>
        <w:adjustRightInd w:val="0"/>
        <w:spacing w:before="280"/>
        <w:ind w:firstLine="540"/>
        <w:jc w:val="both"/>
        <w:rPr>
          <w:rFonts w:eastAsiaTheme="minorHAnsi"/>
          <w:szCs w:val="28"/>
          <w:lang w:eastAsia="en-US"/>
        </w:rPr>
      </w:pPr>
      <w:r>
        <w:rPr>
          <w:rFonts w:eastAsiaTheme="minorHAnsi"/>
          <w:szCs w:val="28"/>
          <w:lang w:eastAsia="en-US"/>
        </w:rPr>
        <w:t xml:space="preserve">6.9. Обеспечение представительских расходов - расходов, связанных с официальным приемом и (или) обслуживанием представителей других организаций (включая иностранных), участвующих в переговорах с органами местного самоуправления округа с целью установления и (или) поддержания </w:t>
      </w:r>
      <w:r>
        <w:rPr>
          <w:rFonts w:eastAsiaTheme="minorHAnsi"/>
          <w:szCs w:val="28"/>
          <w:lang w:eastAsia="en-US"/>
        </w:rPr>
        <w:lastRenderedPageBreak/>
        <w:t>взаимного сотрудничества, связанное с деятельностью органа местного самоуправления округа.</w:t>
      </w:r>
    </w:p>
    <w:p w:rsidR="002F1FF7" w:rsidRDefault="002F1FF7" w:rsidP="002F1FF7">
      <w:pPr>
        <w:autoSpaceDE w:val="0"/>
        <w:autoSpaceDN w:val="0"/>
        <w:adjustRightInd w:val="0"/>
        <w:spacing w:before="280"/>
        <w:ind w:firstLine="540"/>
        <w:jc w:val="both"/>
        <w:rPr>
          <w:rFonts w:eastAsiaTheme="minorHAnsi"/>
          <w:szCs w:val="28"/>
          <w:lang w:eastAsia="en-US"/>
        </w:rPr>
      </w:pPr>
      <w:r>
        <w:rPr>
          <w:rFonts w:eastAsiaTheme="minorHAnsi"/>
          <w:szCs w:val="28"/>
          <w:lang w:eastAsia="en-US"/>
        </w:rPr>
        <w:t>7. Сметы содержания органов местного самоуправления округа на очередной финансовый год (с расшифровкой суммы) учитываются при формировании бюджета округа отдельной строкой по организации материально-технического и организационного обеспечения деятельности органов местного самоуправления округа.</w:t>
      </w:r>
    </w:p>
    <w:p w:rsidR="002F1FF7" w:rsidRDefault="002F1FF7" w:rsidP="002F1FF7">
      <w:pPr>
        <w:autoSpaceDE w:val="0"/>
        <w:autoSpaceDN w:val="0"/>
        <w:adjustRightInd w:val="0"/>
        <w:spacing w:before="280"/>
        <w:ind w:firstLine="540"/>
        <w:jc w:val="both"/>
        <w:rPr>
          <w:rFonts w:eastAsiaTheme="minorHAnsi"/>
          <w:szCs w:val="28"/>
          <w:lang w:eastAsia="en-US"/>
        </w:rPr>
      </w:pPr>
      <w:r>
        <w:rPr>
          <w:rFonts w:eastAsiaTheme="minorHAnsi"/>
          <w:szCs w:val="28"/>
          <w:lang w:eastAsia="en-US"/>
        </w:rPr>
        <w:t>8. При размещении органами местного самоуправления округа заказов на поставки товаров, выполнение работ, оказание услуг для муниципальных нужд за счет средств бюджета округа, выделяемых на обеспечение деятельности органов местного самоуправления округа, вопросы организации размещения заказов, реализация прав и обязанностей муниципального заказчика регулируются в соответствии с федеральным законодательством.</w:t>
      </w:r>
    </w:p>
    <w:p w:rsidR="002F1FF7" w:rsidRDefault="002F1FF7" w:rsidP="002F1FF7">
      <w:pPr>
        <w:autoSpaceDE w:val="0"/>
        <w:autoSpaceDN w:val="0"/>
        <w:adjustRightInd w:val="0"/>
        <w:spacing w:before="280"/>
        <w:ind w:firstLine="540"/>
        <w:jc w:val="both"/>
        <w:rPr>
          <w:rFonts w:eastAsiaTheme="minorHAnsi"/>
          <w:szCs w:val="28"/>
          <w:lang w:eastAsia="en-US"/>
        </w:rPr>
      </w:pPr>
      <w:r>
        <w:rPr>
          <w:rFonts w:eastAsiaTheme="minorHAnsi"/>
          <w:szCs w:val="28"/>
          <w:lang w:eastAsia="en-US"/>
        </w:rPr>
        <w:t>9. Вопросы, связанные с материально-техническим обеспечением деятельности органов местного самоуправления округа, не урегулированные настоящим Порядком, регулируются действующим законодательством, правовыми актами органов местного самоуправления округа.</w:t>
      </w:r>
    </w:p>
    <w:p w:rsidR="00C610F7" w:rsidRPr="001A3A97" w:rsidRDefault="00C610F7" w:rsidP="00C610F7">
      <w:pPr>
        <w:ind w:firstLine="709"/>
        <w:jc w:val="center"/>
        <w:rPr>
          <w:szCs w:val="28"/>
        </w:rPr>
      </w:pPr>
      <w:r w:rsidRPr="001A3A97">
        <w:rPr>
          <w:szCs w:val="28"/>
        </w:rPr>
        <w:t> </w:t>
      </w:r>
    </w:p>
    <w:sectPr w:rsidR="00C610F7" w:rsidRPr="001A3A97" w:rsidSect="0057082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46FF6"/>
    <w:multiLevelType w:val="hybridMultilevel"/>
    <w:tmpl w:val="8AD69BBC"/>
    <w:lvl w:ilvl="0" w:tplc="C1F462FA">
      <w:start w:val="1"/>
      <w:numFmt w:val="decimal"/>
      <w:lvlText w:val="%1."/>
      <w:lvlJc w:val="left"/>
      <w:pPr>
        <w:ind w:left="1279" w:hanging="5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D0D17E7"/>
    <w:multiLevelType w:val="hybridMultilevel"/>
    <w:tmpl w:val="FBCE9EF0"/>
    <w:lvl w:ilvl="0" w:tplc="20D60332">
      <w:start w:val="1"/>
      <w:numFmt w:val="decimal"/>
      <w:lvlText w:val="%1."/>
      <w:lvlJc w:val="left"/>
      <w:pPr>
        <w:ind w:left="1189" w:hanging="405"/>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CEF"/>
    <w:rsid w:val="001A3A97"/>
    <w:rsid w:val="002F1FF7"/>
    <w:rsid w:val="003041C9"/>
    <w:rsid w:val="00374052"/>
    <w:rsid w:val="003A4280"/>
    <w:rsid w:val="00551E1A"/>
    <w:rsid w:val="00570827"/>
    <w:rsid w:val="00625083"/>
    <w:rsid w:val="007F31FE"/>
    <w:rsid w:val="00857963"/>
    <w:rsid w:val="008B1BAE"/>
    <w:rsid w:val="008D68A5"/>
    <w:rsid w:val="008F146C"/>
    <w:rsid w:val="009E3778"/>
    <w:rsid w:val="00A55CF1"/>
    <w:rsid w:val="00AF5CEF"/>
    <w:rsid w:val="00B37887"/>
    <w:rsid w:val="00B63800"/>
    <w:rsid w:val="00C610F7"/>
    <w:rsid w:val="00C80276"/>
    <w:rsid w:val="00D537EE"/>
    <w:rsid w:val="00DE3DCD"/>
    <w:rsid w:val="00F7205B"/>
    <w:rsid w:val="00F82C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80C8BC-B528-43A6-94B5-D0B0F4D5F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5CF1"/>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55CF1"/>
    <w:pPr>
      <w:ind w:firstLine="851"/>
      <w:jc w:val="center"/>
    </w:pPr>
    <w:rPr>
      <w:lang w:val="en-US" w:eastAsia="en-US"/>
    </w:rPr>
  </w:style>
  <w:style w:type="character" w:customStyle="1" w:styleId="a4">
    <w:name w:val="Название Знак"/>
    <w:basedOn w:val="a0"/>
    <w:link w:val="a3"/>
    <w:rsid w:val="00A55CF1"/>
    <w:rPr>
      <w:rFonts w:ascii="Times New Roman" w:eastAsia="Times New Roman" w:hAnsi="Times New Roman" w:cs="Times New Roman"/>
      <w:sz w:val="28"/>
      <w:szCs w:val="20"/>
      <w:lang w:val="en-US"/>
    </w:rPr>
  </w:style>
  <w:style w:type="paragraph" w:styleId="a5">
    <w:name w:val="List Paragraph"/>
    <w:basedOn w:val="a"/>
    <w:uiPriority w:val="34"/>
    <w:qFormat/>
    <w:rsid w:val="00DE3DCD"/>
    <w:pPr>
      <w:ind w:left="720"/>
      <w:contextualSpacing/>
    </w:pPr>
  </w:style>
  <w:style w:type="paragraph" w:styleId="a6">
    <w:name w:val="Balloon Text"/>
    <w:basedOn w:val="a"/>
    <w:link w:val="a7"/>
    <w:uiPriority w:val="99"/>
    <w:semiHidden/>
    <w:unhideWhenUsed/>
    <w:rsid w:val="002F1FF7"/>
    <w:rPr>
      <w:rFonts w:ascii="Segoe UI" w:hAnsi="Segoe UI" w:cs="Segoe UI"/>
      <w:sz w:val="18"/>
      <w:szCs w:val="18"/>
    </w:rPr>
  </w:style>
  <w:style w:type="character" w:customStyle="1" w:styleId="a7">
    <w:name w:val="Текст выноски Знак"/>
    <w:basedOn w:val="a0"/>
    <w:link w:val="a6"/>
    <w:uiPriority w:val="99"/>
    <w:semiHidden/>
    <w:rsid w:val="002F1FF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756318">
      <w:bodyDiv w:val="1"/>
      <w:marLeft w:val="0"/>
      <w:marRight w:val="0"/>
      <w:marTop w:val="0"/>
      <w:marBottom w:val="0"/>
      <w:divBdr>
        <w:top w:val="none" w:sz="0" w:space="0" w:color="auto"/>
        <w:left w:val="none" w:sz="0" w:space="0" w:color="auto"/>
        <w:bottom w:val="none" w:sz="0" w:space="0" w:color="auto"/>
        <w:right w:val="none" w:sz="0" w:space="0" w:color="auto"/>
      </w:divBdr>
    </w:div>
    <w:div w:id="34590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2A9925FE-F594-48D4-B26E-593CF50D054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avo.minjust.ru:8080/bigs/showDocument.html?id=96E20C02-1B12-465A-B64C-24AA92270007" TargetMode="External"/><Relationship Id="rId12" Type="http://schemas.openxmlformats.org/officeDocument/2006/relationships/hyperlink" Target="consultantplus://offline/ref=F0A5D59633992FDB92E0E89417A41B7E835969517E9A8CFA513D0C621F806F02FF7296F95C28FF6BF52C584D85E9CA6D637D29524F47AFC2357EB46BF21F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minjust.ru:8080/bigs/showDocument.html?id=8F21B21C-A408-42C4-B9FE-A939B863C84A" TargetMode="External"/><Relationship Id="rId11" Type="http://schemas.openxmlformats.org/officeDocument/2006/relationships/hyperlink" Target="consultantplus://offline/ref=F0A5D59633992FDB92E0E89417A41B7E835969517E9A8CFA513D0C621F806F02FF7296F95C28FF6BF52C5A4584E9CA6D637D29524F47AFC2357EB46BF21FH" TargetMode="External"/><Relationship Id="rId5" Type="http://schemas.openxmlformats.org/officeDocument/2006/relationships/image" Target="media/image1.png"/><Relationship Id="rId10" Type="http://schemas.openxmlformats.org/officeDocument/2006/relationships/hyperlink" Target="consultantplus://offline/ref=F0A5D59633992FDB92E0F69901C8447183573F5C799F83AB0C610A3540D06957BF3290AC1F6CF668F1270D15C9B7933D2E362452585BAFC1F21AH" TargetMode="External"/><Relationship Id="rId4" Type="http://schemas.openxmlformats.org/officeDocument/2006/relationships/webSettings" Target="webSettings.xml"/><Relationship Id="rId9" Type="http://schemas.openxmlformats.org/officeDocument/2006/relationships/hyperlink" Target="consultantplus://offline/ref=F0A5D59633992FDB92E0F69901C84471835732557B9983AB0C610A3540D06957BF3290A81F6EF93EA4680C498CEB803C2636265344F518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1238</Words>
  <Characters>7059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ИТВ</dc:creator>
  <cp:keywords/>
  <dc:description/>
  <cp:lastModifiedBy>User Windows</cp:lastModifiedBy>
  <cp:revision>6</cp:revision>
  <cp:lastPrinted>2021-01-22T02:34:00Z</cp:lastPrinted>
  <dcterms:created xsi:type="dcterms:W3CDTF">2021-01-20T09:20:00Z</dcterms:created>
  <dcterms:modified xsi:type="dcterms:W3CDTF">2021-01-22T02:34:00Z</dcterms:modified>
</cp:coreProperties>
</file>